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B7650" w14:textId="77777777" w:rsidR="00C959E0" w:rsidRDefault="00C959E0" w:rsidP="00C959E0">
      <w:pPr>
        <w:spacing w:after="0"/>
        <w:ind w:right="-1021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Ind w:w="562" w:type="dxa"/>
        <w:tblLayout w:type="fixed"/>
        <w:tblLook w:val="0000" w:firstRow="0" w:lastRow="0" w:firstColumn="0" w:lastColumn="0" w:noHBand="0" w:noVBand="0"/>
      </w:tblPr>
      <w:tblGrid>
        <w:gridCol w:w="1134"/>
        <w:gridCol w:w="2410"/>
        <w:gridCol w:w="1985"/>
        <w:gridCol w:w="2531"/>
        <w:gridCol w:w="2552"/>
        <w:gridCol w:w="2487"/>
      </w:tblGrid>
      <w:tr w:rsidR="00C959E0" w14:paraId="3F8B810A" w14:textId="77777777" w:rsidTr="00C959E0">
        <w:tc>
          <w:tcPr>
            <w:tcW w:w="1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7DEA2" w14:textId="77777777" w:rsidR="00C959E0" w:rsidRDefault="00C959E0" w:rsidP="000E53A1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DFE1DD3" w14:textId="77777777" w:rsidR="00C959E0" w:rsidRDefault="00C959E0" w:rsidP="00C959E0">
            <w:pPr>
              <w:spacing w:after="0"/>
              <w:ind w:right="-10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C845350" w14:textId="30265DA3" w:rsidR="00C959E0" w:rsidRPr="00C959E0" w:rsidRDefault="00C959E0" w:rsidP="00C959E0">
            <w:pPr>
              <w:spacing w:after="0"/>
              <w:ind w:right="-102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59E0">
              <w:rPr>
                <w:rFonts w:ascii="Arial" w:hAnsi="Arial" w:cs="Arial"/>
                <w:b/>
                <w:sz w:val="16"/>
                <w:szCs w:val="16"/>
              </w:rPr>
              <w:t>TC BİLECİK ŞEYH EDEBALİ ÜNİVERSİTESİ</w:t>
            </w:r>
          </w:p>
          <w:p w14:paraId="4B7CDDAF" w14:textId="77777777" w:rsidR="00C959E0" w:rsidRDefault="00C959E0" w:rsidP="00C959E0">
            <w:pPr>
              <w:spacing w:after="0"/>
              <w:ind w:right="-1021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2023-24 Bahar Dönemi Pedagojik Formasyon Dersleri Ara Sınav Programı</w:t>
            </w:r>
          </w:p>
          <w:p w14:paraId="5998373A" w14:textId="77777777" w:rsidR="00C959E0" w:rsidRDefault="00C959E0" w:rsidP="000E53A1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959E0" w14:paraId="20AAF266" w14:textId="77777777" w:rsidTr="00C959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698F5" w14:textId="77777777" w:rsidR="00C959E0" w:rsidRDefault="00C959E0" w:rsidP="000E53A1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GÜN / SAAT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63F6A3D4" w14:textId="77777777" w:rsidR="00C959E0" w:rsidRDefault="00C959E0" w:rsidP="00C959E0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22 Nisan 2024</w:t>
            </w:r>
          </w:p>
          <w:p w14:paraId="07F7D808" w14:textId="77777777" w:rsidR="00C959E0" w:rsidRDefault="00C959E0" w:rsidP="00C959E0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Pazartesi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7607B" w14:textId="77777777" w:rsidR="00C959E0" w:rsidRDefault="00C959E0" w:rsidP="00C959E0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 Nisan 2024</w:t>
            </w:r>
          </w:p>
          <w:p w14:paraId="63AD23A7" w14:textId="77777777" w:rsidR="00C959E0" w:rsidRDefault="00C959E0" w:rsidP="00C959E0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Salı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043D96C3" w14:textId="77777777" w:rsidR="00C959E0" w:rsidRDefault="00C959E0" w:rsidP="00C959E0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 Nisan 2024</w:t>
            </w:r>
          </w:p>
          <w:p w14:paraId="49CD6931" w14:textId="77777777" w:rsidR="00C959E0" w:rsidRDefault="00C959E0" w:rsidP="00C959E0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Çarşamba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495909" w14:textId="77777777" w:rsidR="00C959E0" w:rsidRDefault="00C959E0" w:rsidP="00C959E0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 Nisan 2024</w:t>
            </w:r>
          </w:p>
          <w:p w14:paraId="60E99F1C" w14:textId="77777777" w:rsidR="00C959E0" w:rsidRDefault="00C959E0" w:rsidP="00C959E0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Perşembe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7D89E423" w14:textId="77777777" w:rsidR="00C959E0" w:rsidRDefault="00C959E0" w:rsidP="00C959E0">
            <w:pPr>
              <w:spacing w:after="0"/>
              <w:ind w:right="-102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 Nisan 2024</w:t>
            </w:r>
          </w:p>
          <w:p w14:paraId="2E02134B" w14:textId="77777777" w:rsidR="00C959E0" w:rsidRDefault="00C959E0" w:rsidP="00C959E0">
            <w:pPr>
              <w:spacing w:after="0"/>
              <w:ind w:right="-1021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Cuma</w:t>
            </w:r>
          </w:p>
        </w:tc>
      </w:tr>
      <w:tr w:rsidR="00C959E0" w14:paraId="3D5CCAF6" w14:textId="77777777" w:rsidTr="00C959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1F7D6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09.00-09.50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072DC335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Eğitime Giriş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F5EB8" w14:textId="77777777" w:rsidR="00C959E0" w:rsidRDefault="00C959E0" w:rsidP="000E53A1">
            <w:pPr>
              <w:ind w:right="-1021"/>
              <w:rPr>
                <w:rFonts w:ascii="Arial" w:hAnsi="Arial" w:cs="Arial"/>
                <w:sz w:val="16"/>
                <w:szCs w:val="16"/>
              </w:rPr>
            </w:pPr>
          </w:p>
          <w:p w14:paraId="6BE55B18" w14:textId="13ABA541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RESMİ TATİL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58E491F8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Öğretim Teknolojileri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3C0ABD6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Sınıf Yönetimi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218D1B4B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Rehberlik ve Özel Eğitim</w:t>
            </w:r>
          </w:p>
        </w:tc>
      </w:tr>
      <w:tr w:rsidR="00C959E0" w14:paraId="7A65511E" w14:textId="77777777" w:rsidTr="00C959E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31A7B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10.00-10.50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427BB5BA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Eğitim Psikolojisi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780A1" w14:textId="77777777" w:rsidR="00C959E0" w:rsidRDefault="00C959E0" w:rsidP="000E53A1">
            <w:pPr>
              <w:snapToGrid w:val="0"/>
              <w:ind w:right="-10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180E7516" w14:textId="77777777" w:rsidR="00C959E0" w:rsidRDefault="00C959E0" w:rsidP="000E53A1">
            <w:pPr>
              <w:snapToGrid w:val="0"/>
              <w:ind w:right="-102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DAE833D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Ölçme ve Değerlendirme</w:t>
            </w:r>
          </w:p>
        </w:tc>
        <w:tc>
          <w:tcPr>
            <w:tcW w:w="2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3D79A"/>
          </w:tcPr>
          <w:p w14:paraId="2AEDA87B" w14:textId="77777777" w:rsidR="00C959E0" w:rsidRDefault="00C959E0" w:rsidP="000E53A1">
            <w:pPr>
              <w:snapToGrid w:val="0"/>
              <w:ind w:right="-1021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959E0" w14:paraId="4A630F98" w14:textId="77777777" w:rsidTr="00C959E0">
        <w:tc>
          <w:tcPr>
            <w:tcW w:w="130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E5F552" w14:textId="77777777" w:rsidR="00C959E0" w:rsidRDefault="00C959E0" w:rsidP="000E53A1">
            <w:pPr>
              <w:snapToGrid w:val="0"/>
              <w:ind w:right="-1021"/>
              <w:rPr>
                <w:rFonts w:ascii="Arial" w:hAnsi="Arial" w:cs="Arial"/>
                <w:sz w:val="16"/>
                <w:szCs w:val="16"/>
              </w:rPr>
            </w:pPr>
          </w:p>
          <w:p w14:paraId="6001035C" w14:textId="77777777" w:rsidR="00C959E0" w:rsidRDefault="00C959E0" w:rsidP="000E53A1">
            <w:pPr>
              <w:ind w:right="-10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AÇIKLAMA:</w:t>
            </w:r>
          </w:p>
          <w:p w14:paraId="21EABF95" w14:textId="1BA2711A" w:rsidR="00C959E0" w:rsidRDefault="00C959E0" w:rsidP="000E53A1">
            <w:pPr>
              <w:ind w:right="-10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 Yönetimi dersi hariç tüm sınavlara öğrenciler derse kayıtlı olduğu birimde katılacaktır. Örneğin Resim Bölümü öğrencisi dersi Tarih bölümünden alıyorsa o bölümün belirlediği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dersliklerde sınava katılacaktır. </w:t>
            </w:r>
          </w:p>
          <w:p w14:paraId="1F28A0B8" w14:textId="1DDC2EC9" w:rsidR="00C959E0" w:rsidRDefault="00C959E0" w:rsidP="000E53A1">
            <w:pPr>
              <w:ind w:right="-102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Sınıf Yönetimi dersi sadece Sağlık Bilimleri Fakültesi'nde açıldığı için "İİBF, Güzel Sanatlar ve Tasarım Fakültesi, Mühendislik Fakültesi" öğrencileri Sağlık Bilimleri Fakültesi Çocuk Gelişimi Bölümünün belirlemiş olduğu dersliklerde sınava katılacaklardır.</w:t>
            </w:r>
            <w:r w:rsidR="00B93AE0">
              <w:rPr>
                <w:rFonts w:ascii="Arial" w:hAnsi="Arial" w:cs="Arial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Fen Fakültesi ve İnsan ve Toplum Bilimleri Fakültesi kendi belirlemiş olduğu dersliklerde öğrencilerini sınava alacaklardır. </w:t>
            </w:r>
          </w:p>
          <w:p w14:paraId="74AA754D" w14:textId="77777777" w:rsidR="00C959E0" w:rsidRDefault="00C959E0" w:rsidP="000E53A1">
            <w:pPr>
              <w:ind w:right="-1021"/>
            </w:pPr>
            <w:r>
              <w:rPr>
                <w:rFonts w:ascii="Arial" w:hAnsi="Arial" w:cs="Arial"/>
                <w:sz w:val="16"/>
                <w:szCs w:val="16"/>
              </w:rPr>
              <w:t>Hem 3. sınıf hem 4. sınıf düzeyinde açılan derslerde (Sınıf Yönetimi gibi) sınavlar aynı gün ve saatte yapılacaktır.</w:t>
            </w:r>
          </w:p>
        </w:tc>
      </w:tr>
    </w:tbl>
    <w:p w14:paraId="71DA5B75" w14:textId="77777777" w:rsidR="00C552B2" w:rsidRDefault="00C552B2"/>
    <w:sectPr w:rsidR="00C552B2" w:rsidSect="00490D33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9E0"/>
    <w:rsid w:val="00057CC2"/>
    <w:rsid w:val="002760B1"/>
    <w:rsid w:val="002B771D"/>
    <w:rsid w:val="00432F77"/>
    <w:rsid w:val="00490D33"/>
    <w:rsid w:val="008562C9"/>
    <w:rsid w:val="008D5096"/>
    <w:rsid w:val="00AF0E98"/>
    <w:rsid w:val="00B93AE0"/>
    <w:rsid w:val="00C552B2"/>
    <w:rsid w:val="00C959E0"/>
    <w:rsid w:val="00DE3401"/>
    <w:rsid w:val="00F0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39158"/>
  <w15:chartTrackingRefBased/>
  <w15:docId w15:val="{190EC8F5-0CDF-F64B-A7DA-A75152F1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tr-T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59E0"/>
    <w:pPr>
      <w:suppressAutoHyphens/>
      <w:spacing w:after="200" w:line="276" w:lineRule="auto"/>
    </w:pPr>
    <w:rPr>
      <w:rFonts w:ascii="Calibri" w:eastAsia="Calibri" w:hAnsi="Calibri" w:cs="Calibri"/>
      <w:kern w:val="0"/>
      <w:sz w:val="22"/>
      <w:szCs w:val="22"/>
      <w:lang w:eastAsia="zh-CN"/>
      <w14:ligatures w14:val="none"/>
    </w:rPr>
  </w:style>
  <w:style w:type="paragraph" w:styleId="Balk1">
    <w:name w:val="heading 1"/>
    <w:basedOn w:val="Normal"/>
    <w:next w:val="Normal"/>
    <w:link w:val="Balk1Char"/>
    <w:uiPriority w:val="9"/>
    <w:qFormat/>
    <w:rsid w:val="00C959E0"/>
    <w:pPr>
      <w:keepNext/>
      <w:keepLines/>
      <w:suppressAutoHyphens w:val="0"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eastAsia="en-US"/>
      <w14:ligatures w14:val="standardContextual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959E0"/>
    <w:pPr>
      <w:keepNext/>
      <w:keepLines/>
      <w:suppressAutoHyphens w:val="0"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eastAsia="en-US"/>
      <w14:ligatures w14:val="standardContextual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959E0"/>
    <w:pPr>
      <w:keepNext/>
      <w:keepLines/>
      <w:suppressAutoHyphens w:val="0"/>
      <w:spacing w:before="160" w:after="80" w:line="240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eastAsia="en-US"/>
      <w14:ligatures w14:val="standardContextual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959E0"/>
    <w:pPr>
      <w:keepNext/>
      <w:keepLines/>
      <w:suppressAutoHyphens w:val="0"/>
      <w:spacing w:before="80" w:after="40" w:line="240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sz w:val="24"/>
      <w:szCs w:val="24"/>
      <w:lang w:eastAsia="en-US"/>
      <w14:ligatures w14:val="standardContextual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959E0"/>
    <w:pPr>
      <w:keepNext/>
      <w:keepLines/>
      <w:suppressAutoHyphens w:val="0"/>
      <w:spacing w:before="80" w:after="40" w:line="240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sz w:val="24"/>
      <w:szCs w:val="24"/>
      <w:lang w:eastAsia="en-US"/>
      <w14:ligatures w14:val="standardContextual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959E0"/>
    <w:pPr>
      <w:keepNext/>
      <w:keepLines/>
      <w:suppressAutoHyphens w:val="0"/>
      <w:spacing w:before="40" w:after="0" w:line="240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959E0"/>
    <w:pPr>
      <w:keepNext/>
      <w:keepLines/>
      <w:suppressAutoHyphens w:val="0"/>
      <w:spacing w:before="40" w:after="0" w:line="240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sz w:val="24"/>
      <w:szCs w:val="24"/>
      <w:lang w:eastAsia="en-US"/>
      <w14:ligatures w14:val="standardContextual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959E0"/>
    <w:pPr>
      <w:keepNext/>
      <w:keepLines/>
      <w:suppressAutoHyphens w:val="0"/>
      <w:spacing w:after="0" w:line="240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959E0"/>
    <w:pPr>
      <w:keepNext/>
      <w:keepLines/>
      <w:suppressAutoHyphens w:val="0"/>
      <w:spacing w:after="0" w:line="240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sz w:val="24"/>
      <w:szCs w:val="24"/>
      <w:lang w:eastAsia="en-US"/>
      <w14:ligatures w14:val="standardContextu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C959E0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959E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959E0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959E0"/>
    <w:rPr>
      <w:rFonts w:eastAsiaTheme="majorEastAsia" w:cstheme="majorBidi"/>
      <w:i/>
      <w:iCs/>
      <w:color w:val="2F5496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959E0"/>
    <w:rPr>
      <w:rFonts w:eastAsiaTheme="majorEastAsia" w:cstheme="majorBidi"/>
      <w:color w:val="2F5496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959E0"/>
    <w:rPr>
      <w:rFonts w:eastAsiaTheme="majorEastAsia" w:cstheme="majorBidi"/>
      <w:i/>
      <w:iCs/>
      <w:color w:val="595959" w:themeColor="text1" w:themeTint="A6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959E0"/>
    <w:rPr>
      <w:rFonts w:eastAsiaTheme="majorEastAsia" w:cstheme="majorBidi"/>
      <w:color w:val="595959" w:themeColor="text1" w:themeTint="A6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959E0"/>
    <w:rPr>
      <w:rFonts w:eastAsiaTheme="majorEastAsia" w:cstheme="majorBidi"/>
      <w:i/>
      <w:iCs/>
      <w:color w:val="272727" w:themeColor="text1" w:themeTint="D8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959E0"/>
    <w:rPr>
      <w:rFonts w:eastAsiaTheme="majorEastAsia" w:cstheme="majorBidi"/>
      <w:color w:val="272727" w:themeColor="text1" w:themeTint="D8"/>
    </w:rPr>
  </w:style>
  <w:style w:type="paragraph" w:styleId="KonuBal">
    <w:name w:val="Title"/>
    <w:basedOn w:val="Normal"/>
    <w:next w:val="Normal"/>
    <w:link w:val="KonuBalChar"/>
    <w:uiPriority w:val="10"/>
    <w:qFormat/>
    <w:rsid w:val="00C959E0"/>
    <w:pPr>
      <w:suppressAutoHyphens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59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uiPriority w:val="11"/>
    <w:qFormat/>
    <w:rsid w:val="00C959E0"/>
    <w:pPr>
      <w:numPr>
        <w:ilvl w:val="1"/>
      </w:numPr>
      <w:suppressAutoHyphens w:val="0"/>
      <w:spacing w:after="160" w:line="240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ltyazChar">
    <w:name w:val="Altyazı Char"/>
    <w:basedOn w:val="VarsaylanParagrafYazTipi"/>
    <w:link w:val="Altyaz"/>
    <w:uiPriority w:val="11"/>
    <w:rsid w:val="00C959E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lnt">
    <w:name w:val="Quote"/>
    <w:basedOn w:val="Normal"/>
    <w:next w:val="Normal"/>
    <w:link w:val="AlntChar"/>
    <w:uiPriority w:val="29"/>
    <w:qFormat/>
    <w:rsid w:val="00C959E0"/>
    <w:pPr>
      <w:suppressAutoHyphens w:val="0"/>
      <w:spacing w:before="160" w:after="160" w:line="240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sz w:val="24"/>
      <w:szCs w:val="24"/>
      <w:lang w:eastAsia="en-US"/>
      <w14:ligatures w14:val="standardContextual"/>
    </w:rPr>
  </w:style>
  <w:style w:type="character" w:customStyle="1" w:styleId="AlntChar">
    <w:name w:val="Alıntı Char"/>
    <w:basedOn w:val="VarsaylanParagrafYazTipi"/>
    <w:link w:val="Alnt"/>
    <w:uiPriority w:val="29"/>
    <w:rsid w:val="00C959E0"/>
    <w:rPr>
      <w:i/>
      <w:iCs/>
      <w:color w:val="404040" w:themeColor="text1" w:themeTint="BF"/>
    </w:rPr>
  </w:style>
  <w:style w:type="paragraph" w:styleId="ListeParagraf">
    <w:name w:val="List Paragraph"/>
    <w:basedOn w:val="Normal"/>
    <w:uiPriority w:val="34"/>
    <w:qFormat/>
    <w:rsid w:val="00C959E0"/>
    <w:pPr>
      <w:suppressAutoHyphens w:val="0"/>
      <w:spacing w:after="0" w:line="240" w:lineRule="auto"/>
      <w:ind w:left="720"/>
      <w:contextualSpacing/>
    </w:pPr>
    <w:rPr>
      <w:rFonts w:asciiTheme="minorHAnsi" w:eastAsiaTheme="minorHAnsi" w:hAnsiTheme="minorHAnsi" w:cstheme="minorBidi"/>
      <w:kern w:val="2"/>
      <w:sz w:val="24"/>
      <w:szCs w:val="24"/>
      <w:lang w:eastAsia="en-US"/>
      <w14:ligatures w14:val="standardContextual"/>
    </w:rPr>
  </w:style>
  <w:style w:type="character" w:styleId="GlVurgulama">
    <w:name w:val="Intense Emphasis"/>
    <w:basedOn w:val="VarsaylanParagrafYazTipi"/>
    <w:uiPriority w:val="21"/>
    <w:qFormat/>
    <w:rsid w:val="00C959E0"/>
    <w:rPr>
      <w:i/>
      <w:iCs/>
      <w:color w:val="2F5496" w:themeColor="accent1" w:themeShade="BF"/>
    </w:rPr>
  </w:style>
  <w:style w:type="paragraph" w:styleId="GlAlnt">
    <w:name w:val="Intense Quote"/>
    <w:basedOn w:val="Normal"/>
    <w:next w:val="Normal"/>
    <w:link w:val="GlAlntChar"/>
    <w:uiPriority w:val="30"/>
    <w:qFormat/>
    <w:rsid w:val="00C959E0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uppressAutoHyphens w:val="0"/>
      <w:spacing w:before="360" w:after="360" w:line="240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sz w:val="24"/>
      <w:szCs w:val="24"/>
      <w:lang w:eastAsia="en-US"/>
      <w14:ligatures w14:val="standardContextual"/>
    </w:rPr>
  </w:style>
  <w:style w:type="character" w:customStyle="1" w:styleId="GlAlntChar">
    <w:name w:val="Güçlü Alıntı Char"/>
    <w:basedOn w:val="VarsaylanParagrafYazTipi"/>
    <w:link w:val="GlAlnt"/>
    <w:uiPriority w:val="30"/>
    <w:rsid w:val="00C959E0"/>
    <w:rPr>
      <w:i/>
      <w:iCs/>
      <w:color w:val="2F5496" w:themeColor="accent1" w:themeShade="BF"/>
    </w:rPr>
  </w:style>
  <w:style w:type="character" w:styleId="GlBavuru">
    <w:name w:val="Intense Reference"/>
    <w:basedOn w:val="VarsaylanParagrafYazTipi"/>
    <w:uiPriority w:val="32"/>
    <w:qFormat/>
    <w:rsid w:val="00C959E0"/>
    <w:rPr>
      <w:b/>
      <w:bCs/>
      <w:smallCaps/>
      <w:color w:val="2F5496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hugursarikaya@outlook.com</dc:creator>
  <cp:keywords/>
  <dc:description/>
  <cp:lastModifiedBy>user</cp:lastModifiedBy>
  <cp:revision>3</cp:revision>
  <dcterms:created xsi:type="dcterms:W3CDTF">2024-03-27T17:59:00Z</dcterms:created>
  <dcterms:modified xsi:type="dcterms:W3CDTF">2024-03-27T18:19:00Z</dcterms:modified>
</cp:coreProperties>
</file>